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gjdgxs" w:id="1"/>
    <w:bookmarkEnd w:id="1"/>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Памятка о порядке проведения итогового сочинения (изложения) для ознакомления обучающихся и их родителей (законных представителей)</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Итоговое сочинение (изложение) проводится в первую среду декабря последнего года обучения. </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Итоговое сочинение (изложение) начинается в 10:00 по местному времени.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Рекомендуется взять с собой на сочинение (изложение) только необходимые вещи: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удостоверяющий личность;</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ручка (гелевая или капиллярная с чернилами черного цвета);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лекарства (при необходимости);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Продолжительность выполнения итогового сочинения (изложения) составляет 3 часа 55 минут (235 минут).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обучающиеся и экстерны, получившие по итоговому сочинению (изложению) неудовлетворительный результат («незачет»);</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Итоговое сочинение (изложение) как допуск к ГИА действует бессрочно.</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6"/>
        </w:tabs>
        <w:spacing w:after="0" w:before="0" w:line="276" w:lineRule="auto"/>
        <w:ind w:right="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правилами проведения итогового сочинения (изложения) ознакомлен (-а):</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итогового сочинения (изложения)</w:t>
      </w:r>
    </w:p>
    <w:sdt>
      <w:sdtPr>
        <w:id w:val="-546934428"/>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1"/>
              <w:tab w:val="left" w:leader="none" w:pos="379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w:instrText>
            <w:fldChar w:fldCharType="separate"/>
          </w:r>
          <w:r w:rsidDel="00000000" w:rsidR="00000000" w:rsidRPr="00000000">
            <w:rPr>
              <w:rFonts w:ascii="Times New Roman" w:cs="Times New Roman" w:eastAsia="Times New Roman" w:hAnsi="Times New Roman"/>
              <w:rtl w:val="0"/>
            </w:rPr>
            <w:t xml:space="preserve">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1"/>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подпись</w:t>
            <w:tab/>
            <w:t xml:space="preserve">расшифровка подписи</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
              <w:tab w:val="left" w:leader="none" w:pos="2136"/>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w:t>
            <w:tab/>
            <w:t xml:space="preserve">» _________</w:t>
            <w:tab/>
            <w:t xml:space="preserve">20 г.</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Родитель/законный представитель участника итогового сочинения (изложения)</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0"/>
              <w:tab w:val="left" w:leader="none" w:pos="4051"/>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w:t>
          </w:r>
          <w:r w:rsidDel="00000000" w:rsidR="00000000" w:rsidRPr="00000000">
            <w:rPr>
              <w:rFonts w:ascii="Times New Roman" w:cs="Times New Roman" w:eastAsia="Times New Roman" w:hAnsi="Times New Roman"/>
              <w:rtl w:val="0"/>
            </w:rPr>
            <w:t xml:space="preserve">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3"/>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подпись</w:t>
            <w:tab/>
            <w:t xml:space="preserve">расшифровка подписи</w:t>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______20 г.</w:t>
          </w:r>
          <w:r w:rsidDel="00000000" w:rsidR="00000000" w:rsidRPr="00000000">
            <w:fldChar w:fldCharType="end"/>
          </w:r>
        </w:p>
      </w:sdtContent>
    </w:sdt>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mo" w:cs="Arimo" w:eastAsia="Arimo" w:hAnsi="Arimo"/>
        <w:sz w:val="24"/>
        <w:szCs w:val="24"/>
        <w:lang w:val="ru-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rsid w:val="004841C3"/>
    <w:pPr>
      <w:widowControl w:val="0"/>
      <w:spacing w:after="0" w:line="240" w:lineRule="auto"/>
    </w:pPr>
    <w:rPr>
      <w:rFonts w:ascii="Arial Unicode MS" w:cs="Arial Unicode MS" w:eastAsia="Arial Unicode MS" w:hAnsi="Arial Unicode MS"/>
      <w:color w:val="000000"/>
      <w:sz w:val="24"/>
      <w:szCs w:val="24"/>
      <w:lang w:bidi="ru-RU"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 w:customStyle="1">
    <w:name w:val="Основной текст (2)_"/>
    <w:basedOn w:val="a0"/>
    <w:link w:val="20"/>
    <w:rsid w:val="004841C3"/>
    <w:rPr>
      <w:rFonts w:ascii="Times New Roman" w:cs="Times New Roman" w:eastAsia="Times New Roman" w:hAnsi="Times New Roman"/>
      <w:sz w:val="26"/>
      <w:szCs w:val="26"/>
      <w:shd w:color="auto" w:fill="ffffff" w:val="clear"/>
    </w:rPr>
  </w:style>
  <w:style w:type="character" w:styleId="1" w:customStyle="1">
    <w:name w:val="Заголовок №1_"/>
    <w:basedOn w:val="a0"/>
    <w:link w:val="10"/>
    <w:rsid w:val="004841C3"/>
    <w:rPr>
      <w:rFonts w:ascii="Times New Roman" w:cs="Times New Roman" w:eastAsia="Times New Roman" w:hAnsi="Times New Roman"/>
      <w:b w:val="1"/>
      <w:bCs w:val="1"/>
      <w:sz w:val="26"/>
      <w:szCs w:val="26"/>
      <w:shd w:color="auto" w:fill="ffffff" w:val="clear"/>
    </w:rPr>
  </w:style>
  <w:style w:type="character" w:styleId="11" w:customStyle="1">
    <w:name w:val="Оглавление 1 Знак"/>
    <w:basedOn w:val="a0"/>
    <w:link w:val="12"/>
    <w:rsid w:val="004841C3"/>
    <w:rPr>
      <w:rFonts w:ascii="Times New Roman" w:cs="Times New Roman" w:eastAsia="Times New Roman" w:hAnsi="Times New Roman"/>
      <w:sz w:val="26"/>
      <w:szCs w:val="26"/>
      <w:shd w:color="auto" w:fill="ffffff" w:val="clear"/>
    </w:rPr>
  </w:style>
  <w:style w:type="character" w:styleId="21" w:customStyle="1">
    <w:name w:val="Оглавление (2)_"/>
    <w:basedOn w:val="a0"/>
    <w:link w:val="22"/>
    <w:rsid w:val="004841C3"/>
    <w:rPr>
      <w:rFonts w:ascii="Times New Roman" w:cs="Times New Roman" w:eastAsia="Times New Roman" w:hAnsi="Times New Roman"/>
      <w:b w:val="1"/>
      <w:bCs w:val="1"/>
      <w:sz w:val="20"/>
      <w:szCs w:val="20"/>
      <w:shd w:color="auto" w:fill="ffffff" w:val="clear"/>
    </w:rPr>
  </w:style>
  <w:style w:type="paragraph" w:styleId="20" w:customStyle="1">
    <w:name w:val="Основной текст (2)"/>
    <w:basedOn w:val="a"/>
    <w:link w:val="2"/>
    <w:rsid w:val="004841C3"/>
    <w:pPr>
      <w:shd w:color="auto" w:fill="ffffff" w:val="clear"/>
      <w:spacing w:after="4980" w:line="413" w:lineRule="exact"/>
      <w:jc w:val="right"/>
    </w:pPr>
    <w:rPr>
      <w:rFonts w:ascii="Times New Roman" w:cs="Times New Roman" w:eastAsia="Times New Roman" w:hAnsi="Times New Roman"/>
      <w:color w:val="auto"/>
      <w:sz w:val="26"/>
      <w:szCs w:val="26"/>
      <w:lang w:bidi="ar-SA" w:eastAsia="en-US"/>
    </w:rPr>
  </w:style>
  <w:style w:type="paragraph" w:styleId="10" w:customStyle="1">
    <w:name w:val="Заголовок №1"/>
    <w:basedOn w:val="a"/>
    <w:link w:val="1"/>
    <w:rsid w:val="004841C3"/>
    <w:pPr>
      <w:shd w:color="auto" w:fill="ffffff" w:val="clear"/>
      <w:spacing w:after="420" w:line="0" w:lineRule="atLeast"/>
      <w:jc w:val="both"/>
      <w:outlineLvl w:val="0"/>
    </w:pPr>
    <w:rPr>
      <w:rFonts w:ascii="Times New Roman" w:cs="Times New Roman" w:eastAsia="Times New Roman" w:hAnsi="Times New Roman"/>
      <w:b w:val="1"/>
      <w:bCs w:val="1"/>
      <w:color w:val="auto"/>
      <w:sz w:val="26"/>
      <w:szCs w:val="26"/>
      <w:lang w:bidi="ar-SA" w:eastAsia="en-US"/>
    </w:rPr>
  </w:style>
  <w:style w:type="paragraph" w:styleId="12">
    <w:name w:val="toc 1"/>
    <w:basedOn w:val="a"/>
    <w:link w:val="11"/>
    <w:autoRedefine w:val="1"/>
    <w:rsid w:val="004841C3"/>
    <w:pPr>
      <w:shd w:color="auto" w:fill="ffffff" w:val="clear"/>
      <w:spacing w:after="180" w:before="420" w:line="0" w:lineRule="atLeast"/>
      <w:jc w:val="both"/>
    </w:pPr>
    <w:rPr>
      <w:rFonts w:ascii="Times New Roman" w:cs="Times New Roman" w:eastAsia="Times New Roman" w:hAnsi="Times New Roman"/>
      <w:color w:val="auto"/>
      <w:sz w:val="26"/>
      <w:szCs w:val="26"/>
      <w:lang w:bidi="ar-SA" w:eastAsia="en-US"/>
    </w:rPr>
  </w:style>
  <w:style w:type="paragraph" w:styleId="22" w:customStyle="1">
    <w:name w:val="Оглавление (2)"/>
    <w:basedOn w:val="a"/>
    <w:link w:val="21"/>
    <w:rsid w:val="004841C3"/>
    <w:pPr>
      <w:shd w:color="auto" w:fill="ffffff" w:val="clear"/>
      <w:spacing w:after="120" w:line="0" w:lineRule="atLeast"/>
      <w:jc w:val="both"/>
    </w:pPr>
    <w:rPr>
      <w:rFonts w:ascii="Times New Roman" w:cs="Times New Roman" w:eastAsia="Times New Roman" w:hAnsi="Times New Roman"/>
      <w:b w:val="1"/>
      <w:bCs w:val="1"/>
      <w:color w:val="auto"/>
      <w:sz w:val="20"/>
      <w:szCs w:val="20"/>
      <w:lang w:bidi="ar-SA" w:eastAsia="en-US"/>
    </w:rPr>
  </w:style>
  <w:style w:type="paragraph" w:styleId="a3">
    <w:name w:val="No Spacing"/>
    <w:uiPriority w:val="1"/>
    <w:qFormat w:val="1"/>
    <w:rsid w:val="004841C3"/>
    <w:pPr>
      <w:widowControl w:val="0"/>
      <w:spacing w:after="0" w:line="240" w:lineRule="auto"/>
    </w:pPr>
    <w:rPr>
      <w:rFonts w:ascii="Arial Unicode MS" w:cs="Arial Unicode MS" w:eastAsia="Arial Unicode MS" w:hAnsi="Arial Unicode MS"/>
      <w:color w:val="000000"/>
      <w:sz w:val="24"/>
      <w:szCs w:val="24"/>
      <w:lang w:bidi="ru-RU"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cbOyF+GllbO+C11Rk+Q11fd1ZQ==">CgMxLjAyCmlkLjMwajB6bGwyCWlkLmdqZGd4czgAciExXzVjWk9jMG03WmZuWG1jTmhSWktpNkQzYnh5azdya3c=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2023-09-22T08:01:00Z</dcterms:created>
  <dc:description>Подготовлено экспертами Группы Актион</dc:description>
</cp:coreProperties>
</file>